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1556"/>
        <w:gridCol w:w="6521"/>
      </w:tblGrid>
      <w:tr w:rsidR="0094424E">
        <w:trPr>
          <w:jc w:val="center"/>
        </w:trPr>
        <w:tc>
          <w:tcPr>
            <w:tcW w:w="743" w:type="dxa"/>
          </w:tcPr>
          <w:p w:rsidR="0094424E" w:rsidRPr="00FB57E0" w:rsidRDefault="0094424E" w:rsidP="00E86CED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bookmarkStart w:id="0" w:name="_GoBack"/>
            <w:bookmarkEnd w:id="0"/>
            <w:r w:rsidRPr="00FB57E0">
              <w:rPr>
                <w:rtl/>
              </w:rPr>
              <w:t xml:space="preserve"> </w:t>
            </w:r>
            <w:r w:rsidR="00064651" w:rsidRPr="00FB57E0">
              <w:rPr>
                <w:rFonts w:ascii="Arial" w:hAnsi="Arial" w:hint="cs"/>
                <w:b/>
                <w:bCs/>
                <w:rtl/>
              </w:rPr>
              <w:t>ל</w:t>
            </w:r>
            <w:r w:rsidRPr="00FB57E0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E86CED">
            <w:pPr>
              <w:suppressLineNumbers/>
              <w:rPr>
                <w:rFonts w:ascii="Arial" w:hAnsi="Arial"/>
                <w:b/>
                <w:bCs/>
                <w:rtl/>
              </w:rPr>
            </w:pPr>
            <w:r w:rsidRPr="00FB57E0"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 w:rsidRPr="00FB57E0">
              <w:rPr>
                <w:rFonts w:ascii="Arial" w:hAnsi="Arial" w:hint="cs"/>
                <w:b/>
                <w:bCs/>
                <w:rtl/>
              </w:rPr>
              <w:t xml:space="preserve"> ה</w:t>
            </w:r>
            <w:r w:rsidRPr="00FB57E0">
              <w:rPr>
                <w:rFonts w:ascii="Arial" w:hAnsi="Arial"/>
                <w:b/>
                <w:bCs/>
                <w:rtl/>
              </w:rPr>
              <w:t>שופטת</w:t>
            </w:r>
            <w:r w:rsidR="0094424E" w:rsidRPr="00FB57E0">
              <w:rPr>
                <w:rFonts w:ascii="Arial" w:hAnsi="Arial" w:hint="cs"/>
                <w:b/>
                <w:bCs/>
                <w:rtl/>
              </w:rPr>
              <w:t xml:space="preserve">  </w:t>
            </w:r>
            <w:r w:rsidRPr="00FB57E0">
              <w:rPr>
                <w:rFonts w:ascii="Arial" w:hAnsi="Arial"/>
                <w:b/>
                <w:bCs/>
                <w:rtl/>
              </w:rPr>
              <w:t>הילה גורביץ עובדיה</w:t>
            </w:r>
          </w:p>
          <w:p w:rsidR="00E86CED" w:rsidRPr="00E86CED" w:rsidRDefault="00E86CED" w:rsidP="00E86CED">
            <w:pPr>
              <w:suppressLineNumbers/>
              <w:rPr>
                <w:rFonts w:ascii="Arial" w:hAnsi="Arial"/>
                <w:b/>
                <w:bCs/>
              </w:rPr>
            </w:pPr>
          </w:p>
        </w:tc>
      </w:tr>
      <w:tr w:rsidR="0094424E" w:rsidTr="00FB57E0">
        <w:trPr>
          <w:jc w:val="center"/>
        </w:trPr>
        <w:tc>
          <w:tcPr>
            <w:tcW w:w="2299" w:type="dxa"/>
            <w:gridSpan w:val="2"/>
          </w:tcPr>
          <w:p w:rsidR="00FB57E0" w:rsidRDefault="00FB57E0" w:rsidP="00C80F1E">
            <w:pPr>
              <w:suppressLineNumbers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בעניין:</w:t>
            </w:r>
          </w:p>
          <w:p w:rsidR="00FB57E0" w:rsidRDefault="00FB57E0" w:rsidP="00C80F1E">
            <w:pPr>
              <w:suppressLineNumbers/>
              <w:rPr>
                <w:b/>
                <w:bCs/>
                <w:rtl/>
              </w:rPr>
            </w:pPr>
          </w:p>
          <w:p w:rsidR="00FB57E0" w:rsidRDefault="00FB57E0" w:rsidP="00C80F1E">
            <w:pPr>
              <w:suppressLineNumbers/>
              <w:rPr>
                <w:b/>
                <w:bCs/>
                <w:rtl/>
              </w:rPr>
            </w:pPr>
          </w:p>
          <w:p w:rsidR="00E86CED" w:rsidRDefault="00E86CED" w:rsidP="00C80F1E">
            <w:pPr>
              <w:suppressLineNumbers/>
              <w:rPr>
                <w:b/>
                <w:bCs/>
                <w:rtl/>
              </w:rPr>
            </w:pPr>
          </w:p>
          <w:p w:rsidR="00A606F0" w:rsidRPr="00FB57E0" w:rsidRDefault="00FB57E0" w:rsidP="00C80F1E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B57E0">
              <w:rPr>
                <w:rFonts w:hint="cs"/>
                <w:b/>
                <w:bCs/>
                <w:rtl/>
              </w:rPr>
              <w:t>המבקש:</w:t>
            </w:r>
          </w:p>
        </w:tc>
        <w:tc>
          <w:tcPr>
            <w:tcW w:w="6521" w:type="dxa"/>
          </w:tcPr>
          <w:p w:rsidR="00FB57E0" w:rsidRDefault="00FB57E0" w:rsidP="00E86CED">
            <w:pPr>
              <w:suppressLineNumbers/>
              <w:ind w:left="720" w:hanging="720"/>
              <w:rPr>
                <w:rFonts w:ascii="Arial" w:hAnsi="Arial"/>
                <w:b/>
                <w:bCs/>
                <w:noProof w:val="0"/>
                <w:rtl/>
              </w:rPr>
            </w:pPr>
            <w:r w:rsidRPr="00FB57E0">
              <w:rPr>
                <w:rFonts w:ascii="Arial" w:hAnsi="Arial" w:hint="cs"/>
                <w:b/>
                <w:bCs/>
                <w:noProof w:val="0"/>
                <w:rtl/>
              </w:rPr>
              <w:t xml:space="preserve">1. </w:t>
            </w:r>
            <w:r w:rsidR="00E86CED">
              <w:rPr>
                <w:rFonts w:ascii="Arial" w:hAnsi="Arial" w:hint="cs"/>
                <w:b/>
                <w:bCs/>
                <w:noProof w:val="0"/>
                <w:rtl/>
              </w:rPr>
              <w:t>א.מ.ק.</w:t>
            </w:r>
            <w:r w:rsidRPr="00FB57E0">
              <w:rPr>
                <w:rFonts w:ascii="Arial" w:hAnsi="Arial" w:hint="cs"/>
                <w:b/>
                <w:bCs/>
                <w:noProof w:val="0"/>
                <w:rtl/>
              </w:rPr>
              <w:t xml:space="preserve"> ת"ז </w:t>
            </w:r>
            <w:r w:rsidR="00E86CED">
              <w:rPr>
                <w:rFonts w:ascii="Arial" w:hAnsi="Arial" w:hint="cs"/>
                <w:b/>
                <w:bCs/>
                <w:noProof w:val="0"/>
                <w:rtl/>
              </w:rPr>
              <w:t>--------</w:t>
            </w:r>
            <w:r w:rsidRPr="00FB57E0">
              <w:rPr>
                <w:rFonts w:ascii="Arial" w:hAnsi="Arial" w:hint="cs"/>
                <w:b/>
                <w:bCs/>
                <w:noProof w:val="0"/>
                <w:rtl/>
              </w:rPr>
              <w:t xml:space="preserve"> (יליד </w:t>
            </w:r>
            <w:r w:rsidR="00E86CED" w:rsidRPr="00E86CED">
              <w:rPr>
                <w:rFonts w:ascii="David" w:hAnsi="David"/>
                <w:b/>
                <w:bCs/>
                <w:noProof w:val="0"/>
                <w:sz w:val="28"/>
                <w:szCs w:val="28"/>
              </w:rPr>
              <w:t>xx/xx/</w:t>
            </w:r>
            <w:r w:rsidR="00E86CED" w:rsidRPr="00E86CED">
              <w:rPr>
                <w:rFonts w:ascii="David" w:hAnsi="David"/>
                <w:b/>
                <w:bCs/>
                <w:noProof w:val="0"/>
              </w:rPr>
              <w:t>2013</w:t>
            </w:r>
            <w:r w:rsidRPr="00FB57E0">
              <w:rPr>
                <w:rFonts w:ascii="Arial" w:hAnsi="Arial" w:hint="cs"/>
                <w:b/>
                <w:bCs/>
                <w:noProof w:val="0"/>
                <w:rtl/>
              </w:rPr>
              <w:t>)</w:t>
            </w:r>
          </w:p>
          <w:p w:rsidR="00FB57E0" w:rsidRDefault="00FB57E0" w:rsidP="00E86CED">
            <w:pPr>
              <w:suppressLineNumbers/>
              <w:ind w:left="720" w:hanging="720"/>
              <w:rPr>
                <w:rFonts w:ascii="Arial" w:hAnsi="Arial"/>
                <w:b/>
                <w:bCs/>
                <w:noProof w:val="0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2. </w:t>
            </w:r>
            <w:r w:rsidR="00E86CED">
              <w:rPr>
                <w:rFonts w:ascii="Arial" w:hAnsi="Arial" w:hint="cs"/>
                <w:b/>
                <w:bCs/>
                <w:noProof w:val="0"/>
                <w:rtl/>
              </w:rPr>
              <w:t>ד.י.ק.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 ת"ז </w:t>
            </w:r>
            <w:r w:rsidR="00E86CED">
              <w:rPr>
                <w:rFonts w:ascii="Arial" w:hAnsi="Arial" w:hint="cs"/>
                <w:b/>
                <w:bCs/>
                <w:noProof w:val="0"/>
                <w:rtl/>
              </w:rPr>
              <w:t xml:space="preserve">-------- 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(יליד </w:t>
            </w:r>
            <w:r w:rsidR="00E86CED" w:rsidRPr="00E86CED">
              <w:rPr>
                <w:rFonts w:ascii="David" w:hAnsi="David"/>
                <w:b/>
                <w:bCs/>
                <w:noProof w:val="0"/>
                <w:sz w:val="28"/>
                <w:szCs w:val="28"/>
              </w:rPr>
              <w:t>xx/xx/</w:t>
            </w:r>
            <w:r w:rsidR="00E86CED" w:rsidRPr="00E86CED">
              <w:rPr>
                <w:rFonts w:ascii="David" w:hAnsi="David"/>
                <w:b/>
                <w:bCs/>
                <w:noProof w:val="0"/>
              </w:rPr>
              <w:t>2013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>)</w:t>
            </w:r>
          </w:p>
          <w:p w:rsidR="00FB57E0" w:rsidRDefault="00FB57E0" w:rsidP="00E86CED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3. </w:t>
            </w:r>
            <w:r w:rsidR="00E86CED">
              <w:rPr>
                <w:rFonts w:ascii="Arial" w:hAnsi="Arial" w:hint="cs"/>
                <w:b/>
                <w:bCs/>
                <w:noProof w:val="0"/>
                <w:rtl/>
              </w:rPr>
              <w:t>י.א.ק.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ת"ז </w:t>
            </w:r>
            <w:r w:rsidR="00E86CED">
              <w:rPr>
                <w:rFonts w:ascii="Arial" w:hAnsi="Arial" w:hint="cs"/>
                <w:b/>
                <w:bCs/>
                <w:noProof w:val="0"/>
                <w:rtl/>
              </w:rPr>
              <w:t>--------</w:t>
            </w:r>
            <w:r w:rsidR="00E86CE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(יליד </w:t>
            </w:r>
            <w:r w:rsidR="00E86CED" w:rsidRPr="00E86CED">
              <w:rPr>
                <w:rFonts w:ascii="David" w:hAnsi="David"/>
                <w:b/>
                <w:bCs/>
                <w:noProof w:val="0"/>
                <w:sz w:val="28"/>
                <w:szCs w:val="28"/>
              </w:rPr>
              <w:t>xx/xx/</w:t>
            </w:r>
            <w:r w:rsidR="00E86CED" w:rsidRPr="00E86CED">
              <w:rPr>
                <w:rFonts w:ascii="David" w:hAnsi="David"/>
                <w:b/>
                <w:bCs/>
                <w:noProof w:val="0"/>
              </w:rPr>
              <w:t>201</w:t>
            </w:r>
            <w:r w:rsidR="00E86CED">
              <w:rPr>
                <w:rFonts w:ascii="David" w:hAnsi="David"/>
                <w:b/>
                <w:bCs/>
                <w:noProof w:val="0"/>
              </w:rPr>
              <w:t>9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)</w:t>
            </w:r>
          </w:p>
          <w:p w:rsidR="00FB57E0" w:rsidRDefault="00FB57E0" w:rsidP="00897DAF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FB57E0" w:rsidRDefault="00E86CED" w:rsidP="00897DAF">
            <w:pPr>
              <w:suppressLineNumbers/>
              <w:rPr>
                <w:b/>
                <w:bCs/>
                <w:noProof w:val="0"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ע.ק. </w:t>
            </w:r>
            <w:r w:rsidR="00064651" w:rsidRPr="00FB57E0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E54CD9" w:rsidRPr="00FB57E0">
              <w:rPr>
                <w:rFonts w:ascii="Arial" w:hAnsi="Arial"/>
                <w:b/>
                <w:bCs/>
                <w:noProof w:val="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>--------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Pr="00FB57E0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FB57E0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rtl/>
              </w:rPr>
            </w:pPr>
            <w:r w:rsidRPr="00FB57E0">
              <w:rPr>
                <w:rFonts w:ascii="Arial" w:hAnsi="Arial"/>
                <w:b/>
                <w:bCs/>
                <w:noProof w:val="0"/>
                <w:rtl/>
              </w:rPr>
              <w:t>נגד</w:t>
            </w:r>
          </w:p>
          <w:p w:rsidR="0094424E" w:rsidRPr="00FB57E0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</w:p>
        </w:tc>
      </w:tr>
      <w:tr w:rsidR="0094424E" w:rsidTr="00FB57E0">
        <w:trPr>
          <w:jc w:val="center"/>
        </w:trPr>
        <w:tc>
          <w:tcPr>
            <w:tcW w:w="2299" w:type="dxa"/>
            <w:gridSpan w:val="2"/>
          </w:tcPr>
          <w:p w:rsidR="00FB57E0" w:rsidRPr="00FB57E0" w:rsidRDefault="00FB57E0" w:rsidP="00FB57E0">
            <w:pPr>
              <w:suppressLineNumbers/>
            </w:pPr>
            <w:r w:rsidRPr="00FB57E0">
              <w:rPr>
                <w:rFonts w:ascii="Arial" w:hAnsi="Arial" w:hint="cs"/>
                <w:b/>
                <w:bCs/>
                <w:noProof w:val="0"/>
                <w:rtl/>
              </w:rPr>
              <w:t>המשיבה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>:</w:t>
            </w:r>
          </w:p>
        </w:tc>
        <w:tc>
          <w:tcPr>
            <w:tcW w:w="6521" w:type="dxa"/>
          </w:tcPr>
          <w:p w:rsidR="00FB57E0" w:rsidRPr="00FB57E0" w:rsidRDefault="00E86CED" w:rsidP="00FB57E0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א.ק. </w:t>
            </w:r>
            <w:r w:rsidR="00064651" w:rsidRPr="00FB57E0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E54CD9" w:rsidRPr="00FB57E0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>--------</w:t>
            </w: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3"/>
          </w:tcPr>
          <w:p w:rsidR="00FB57E0" w:rsidRDefault="00FB57E0" w:rsidP="00FB57E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  <w:p w:rsidR="00694556" w:rsidRDefault="00180519" w:rsidP="00FB57E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3770AF" w:rsidRDefault="003770AF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הצדדים הורים לשלושה קטינים, תאומים בני 11 שנים וקטין בן 5</w:t>
      </w:r>
      <w:r w:rsidR="00C80F1E">
        <w:rPr>
          <w:rFonts w:ascii="Arial" w:hAnsi="Arial" w:hint="cs"/>
          <w:noProof w:val="0"/>
          <w:rtl/>
        </w:rPr>
        <w:t xml:space="preserve"> שנים</w:t>
      </w:r>
      <w:r>
        <w:rPr>
          <w:rFonts w:ascii="Arial" w:hAnsi="Arial" w:hint="cs"/>
          <w:noProof w:val="0"/>
          <w:rtl/>
        </w:rPr>
        <w:t>.</w:t>
      </w:r>
    </w:p>
    <w:p w:rsidR="003770AF" w:rsidRDefault="003770A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3770A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המבקש הגיש "</w:t>
      </w:r>
      <w:r w:rsidRPr="00FB57E0">
        <w:rPr>
          <w:rFonts w:ascii="Arial" w:hAnsi="Arial" w:cs="Miriam" w:hint="cs"/>
          <w:noProof w:val="0"/>
          <w:sz w:val="21"/>
          <w:szCs w:val="21"/>
          <w:rtl/>
        </w:rPr>
        <w:t>בקשה לקביעת מש</w:t>
      </w:r>
      <w:r w:rsidR="00FB57E0" w:rsidRPr="00FB57E0">
        <w:rPr>
          <w:rFonts w:ascii="Arial" w:hAnsi="Arial" w:cs="Miriam" w:hint="cs"/>
          <w:noProof w:val="0"/>
          <w:sz w:val="21"/>
          <w:szCs w:val="21"/>
          <w:rtl/>
        </w:rPr>
        <w:t>מורת בלעדית למבקש ומינוי עו"ס</w:t>
      </w:r>
      <w:r w:rsidR="00FB57E0">
        <w:rPr>
          <w:rFonts w:ascii="Arial" w:hAnsi="Arial" w:hint="cs"/>
          <w:noProof w:val="0"/>
          <w:rtl/>
        </w:rPr>
        <w:t>".</w:t>
      </w:r>
    </w:p>
    <w:p w:rsidR="00FB57E0" w:rsidRDefault="00FB57E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D2C92" w:rsidRDefault="003770AF" w:rsidP="0038313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בבקשה נטען כי הקטינים המשותפים לצדדים "</w:t>
      </w:r>
      <w:r w:rsidRPr="00FB57E0">
        <w:rPr>
          <w:rFonts w:ascii="Arial" w:hAnsi="Arial" w:cs="Miriam" w:hint="cs"/>
          <w:noProof w:val="0"/>
          <w:szCs w:val="21"/>
          <w:rtl/>
        </w:rPr>
        <w:t>עוברים מסכת של התעללות מצב המשיבה אשר התנהגה ומתנהג</w:t>
      </w:r>
      <w:r w:rsidRPr="00FB57E0">
        <w:rPr>
          <w:rFonts w:ascii="Arial" w:hAnsi="Arial" w:cs="Miriam" w:hint="eastAsia"/>
          <w:noProof w:val="0"/>
          <w:szCs w:val="21"/>
          <w:rtl/>
        </w:rPr>
        <w:t>ת</w:t>
      </w:r>
      <w:r w:rsidRPr="00FB57E0">
        <w:rPr>
          <w:rFonts w:ascii="Arial" w:hAnsi="Arial" w:cs="Miriam" w:hint="cs"/>
          <w:noProof w:val="0"/>
          <w:szCs w:val="21"/>
          <w:rtl/>
        </w:rPr>
        <w:t xml:space="preserve"> אליהם בצורה מחפירה, צועקת ומקללת ומאיימת עליהם כי היא תדאג לזרוק אותם מהבית לרחוב</w:t>
      </w:r>
      <w:r>
        <w:rPr>
          <w:rFonts w:ascii="Arial" w:hAnsi="Arial" w:hint="cs"/>
          <w:noProof w:val="0"/>
          <w:rtl/>
        </w:rPr>
        <w:t xml:space="preserve">". עוד נטען כי המשיבה נוטשת את המבקש והקטינים במהלך סוף השבוע </w:t>
      </w:r>
      <w:r w:rsidR="00FB57E0">
        <w:rPr>
          <w:rFonts w:ascii="Arial" w:hAnsi="Arial" w:hint="cs"/>
          <w:noProof w:val="0"/>
          <w:rtl/>
        </w:rPr>
        <w:t>מיום שישי ועד מוצ"ש שעה 22:00, ו</w:t>
      </w:r>
      <w:r>
        <w:rPr>
          <w:rFonts w:ascii="Arial" w:hAnsi="Arial" w:hint="cs"/>
          <w:noProof w:val="0"/>
          <w:rtl/>
        </w:rPr>
        <w:t>מגיעה לבית בו מתגוררים הצדדים בשעות הערב המאוחרות. נכתב כי הבקשה מוגשת "</w:t>
      </w:r>
      <w:r w:rsidRPr="00FB57E0">
        <w:rPr>
          <w:rFonts w:ascii="Arial" w:hAnsi="Arial" w:cs="Miriam" w:hint="cs"/>
          <w:noProof w:val="0"/>
          <w:szCs w:val="21"/>
          <w:rtl/>
        </w:rPr>
        <w:t>בעקבות התנהגותה האלימה והאכזרית של המבקשת ללא בדל של חרטה כלפי המבקש והקטינים ואדישותה לנזק הנגרם בעטייה הן למבקש והן לקטינים...</w:t>
      </w:r>
      <w:r>
        <w:rPr>
          <w:rFonts w:ascii="Arial" w:hAnsi="Arial" w:hint="cs"/>
          <w:noProof w:val="0"/>
          <w:rtl/>
        </w:rPr>
        <w:t xml:space="preserve">". </w:t>
      </w:r>
      <w:r w:rsidR="00FB57E0">
        <w:rPr>
          <w:rFonts w:ascii="Arial" w:hAnsi="Arial" w:hint="cs"/>
          <w:noProof w:val="0"/>
          <w:rtl/>
        </w:rPr>
        <w:t xml:space="preserve">עוד </w:t>
      </w:r>
      <w:r>
        <w:rPr>
          <w:rFonts w:ascii="Arial" w:hAnsi="Arial" w:hint="cs"/>
          <w:noProof w:val="0"/>
          <w:rtl/>
        </w:rPr>
        <w:t>תואר</w:t>
      </w:r>
      <w:r w:rsidR="00CD2C92">
        <w:rPr>
          <w:rFonts w:ascii="Arial" w:hAnsi="Arial" w:hint="cs"/>
          <w:noProof w:val="0"/>
          <w:rtl/>
        </w:rPr>
        <w:t xml:space="preserve">ו </w:t>
      </w:r>
      <w:r w:rsidR="00FB57E0">
        <w:rPr>
          <w:rFonts w:ascii="Arial" w:hAnsi="Arial" w:hint="cs"/>
          <w:noProof w:val="0"/>
          <w:rtl/>
        </w:rPr>
        <w:t xml:space="preserve">אירועים רפואיים של חלק מהקטינים אשר </w:t>
      </w:r>
      <w:r w:rsidR="00383131">
        <w:rPr>
          <w:rFonts w:ascii="Arial" w:hAnsi="Arial" w:hint="cs"/>
          <w:noProof w:val="0"/>
          <w:rtl/>
        </w:rPr>
        <w:t>אודותיהם</w:t>
      </w:r>
      <w:r w:rsidR="00FB57E0">
        <w:rPr>
          <w:rFonts w:ascii="Arial" w:hAnsi="Arial" w:hint="cs"/>
          <w:noProof w:val="0"/>
          <w:rtl/>
        </w:rPr>
        <w:t>,</w:t>
      </w:r>
      <w:r w:rsidR="00CD2C92">
        <w:rPr>
          <w:rFonts w:ascii="Arial" w:hAnsi="Arial" w:hint="cs"/>
          <w:noProof w:val="0"/>
          <w:rtl/>
        </w:rPr>
        <w:t xml:space="preserve"> לטענת המבקש</w:t>
      </w:r>
      <w:r w:rsidR="00FB57E0">
        <w:rPr>
          <w:rFonts w:ascii="Arial" w:hAnsi="Arial" w:hint="cs"/>
          <w:noProof w:val="0"/>
          <w:rtl/>
        </w:rPr>
        <w:t>,</w:t>
      </w:r>
      <w:r w:rsidR="00CD2C92">
        <w:rPr>
          <w:rFonts w:ascii="Arial" w:hAnsi="Arial" w:hint="cs"/>
          <w:noProof w:val="0"/>
          <w:rtl/>
        </w:rPr>
        <w:t xml:space="preserve"> הפגינה המשיבה אדישות וחוסר מעורבו</w:t>
      </w:r>
      <w:r w:rsidR="00383131">
        <w:rPr>
          <w:rFonts w:ascii="Arial" w:hAnsi="Arial" w:hint="cs"/>
          <w:noProof w:val="0"/>
          <w:rtl/>
        </w:rPr>
        <w:t>ּ</w:t>
      </w:r>
      <w:r w:rsidR="00CD2C92">
        <w:rPr>
          <w:rFonts w:ascii="Arial" w:hAnsi="Arial" w:hint="cs"/>
          <w:noProof w:val="0"/>
          <w:rtl/>
        </w:rPr>
        <w:t>ת</w:t>
      </w:r>
      <w:r w:rsidR="00383131">
        <w:rPr>
          <w:rFonts w:ascii="Arial" w:hAnsi="Arial" w:hint="cs"/>
          <w:noProof w:val="0"/>
          <w:rtl/>
        </w:rPr>
        <w:t xml:space="preserve">. נוסף על כך </w:t>
      </w:r>
      <w:r w:rsidR="00CD2C92">
        <w:rPr>
          <w:rFonts w:ascii="Arial" w:hAnsi="Arial" w:hint="cs"/>
          <w:noProof w:val="0"/>
          <w:rtl/>
        </w:rPr>
        <w:t>נטען כי המשיבה ממרידה את הקטינים כנגד המבקש. תו</w:t>
      </w:r>
      <w:r w:rsidR="00383131">
        <w:rPr>
          <w:rFonts w:ascii="Arial" w:hAnsi="Arial" w:hint="cs"/>
          <w:noProof w:val="0"/>
          <w:rtl/>
        </w:rPr>
        <w:t>ּ</w:t>
      </w:r>
      <w:r w:rsidR="00CD2C92">
        <w:rPr>
          <w:rFonts w:ascii="Arial" w:hAnsi="Arial" w:hint="cs"/>
          <w:noProof w:val="0"/>
          <w:rtl/>
        </w:rPr>
        <w:t>אר כי המבקש נושא בתשלום שכר הדירה עבור הדירה בה מתגוררים הצדדים והקטינים</w:t>
      </w:r>
      <w:r w:rsidR="00383131">
        <w:rPr>
          <w:rFonts w:ascii="Arial" w:hAnsi="Arial" w:hint="cs"/>
          <w:noProof w:val="0"/>
          <w:rtl/>
        </w:rPr>
        <w:t>,</w:t>
      </w:r>
      <w:r w:rsidR="00CD2C92">
        <w:rPr>
          <w:rFonts w:ascii="Arial" w:hAnsi="Arial" w:hint="cs"/>
          <w:noProof w:val="0"/>
          <w:rtl/>
        </w:rPr>
        <w:t xml:space="preserve"> ואילו המבקשת מפקידה משכורתה</w:t>
      </w:r>
      <w:r w:rsidR="00383131">
        <w:rPr>
          <w:rFonts w:ascii="Arial" w:hAnsi="Arial" w:hint="cs"/>
          <w:noProof w:val="0"/>
          <w:rtl/>
        </w:rPr>
        <w:t>ּ</w:t>
      </w:r>
      <w:r w:rsidR="00CD2C92">
        <w:rPr>
          <w:rFonts w:ascii="Arial" w:hAnsi="Arial" w:hint="cs"/>
          <w:noProof w:val="0"/>
          <w:rtl/>
        </w:rPr>
        <w:t xml:space="preserve"> לחשבון על שמה ומשתתפת ב</w:t>
      </w:r>
      <w:r w:rsidR="00383131">
        <w:rPr>
          <w:rFonts w:ascii="Arial" w:hAnsi="Arial" w:hint="cs"/>
          <w:noProof w:val="0"/>
          <w:rtl/>
        </w:rPr>
        <w:t>סכומים נמוכים בהוצאות משק הבית.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D2C92" w:rsidRPr="00C80F1E" w:rsidRDefault="00CD2C92" w:rsidP="00C80F1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C80F1E">
        <w:rPr>
          <w:rFonts w:ascii="Arial" w:hAnsi="Arial" w:hint="cs"/>
          <w:b/>
          <w:bCs/>
          <w:noProof w:val="0"/>
          <w:rtl/>
        </w:rPr>
        <w:t xml:space="preserve">לאחר שעיינתי בבקשה מצאתי כי </w:t>
      </w:r>
      <w:r w:rsidR="00383131">
        <w:rPr>
          <w:rFonts w:ascii="Arial" w:hAnsi="Arial" w:hint="cs"/>
          <w:b/>
          <w:bCs/>
          <w:noProof w:val="0"/>
          <w:rtl/>
        </w:rPr>
        <w:t xml:space="preserve">היא </w:t>
      </w:r>
      <w:r w:rsidRPr="00C80F1E">
        <w:rPr>
          <w:rFonts w:ascii="Arial" w:hAnsi="Arial" w:hint="cs"/>
          <w:b/>
          <w:bCs/>
          <w:noProof w:val="0"/>
          <w:rtl/>
        </w:rPr>
        <w:t>אינה מצריכה תשובה</w:t>
      </w:r>
      <w:r w:rsidR="00383131">
        <w:rPr>
          <w:rFonts w:ascii="Arial" w:hAnsi="Arial" w:hint="cs"/>
          <w:b/>
          <w:bCs/>
          <w:noProof w:val="0"/>
          <w:rtl/>
        </w:rPr>
        <w:t>,</w:t>
      </w:r>
      <w:r w:rsidRPr="00C80F1E">
        <w:rPr>
          <w:rFonts w:ascii="Arial" w:hAnsi="Arial" w:hint="cs"/>
          <w:b/>
          <w:bCs/>
          <w:noProof w:val="0"/>
          <w:rtl/>
        </w:rPr>
        <w:t xml:space="preserve"> ו</w:t>
      </w:r>
      <w:r w:rsidR="00383131">
        <w:rPr>
          <w:rFonts w:ascii="Arial" w:hAnsi="Arial" w:hint="cs"/>
          <w:b/>
          <w:bCs/>
          <w:noProof w:val="0"/>
          <w:rtl/>
        </w:rPr>
        <w:t>כי בשלב זה יש</w:t>
      </w:r>
      <w:r w:rsidRPr="00C80F1E">
        <w:rPr>
          <w:rFonts w:ascii="Arial" w:hAnsi="Arial" w:hint="cs"/>
          <w:b/>
          <w:bCs/>
          <w:noProof w:val="0"/>
          <w:rtl/>
        </w:rPr>
        <w:t xml:space="preserve"> לדחותה</w:t>
      </w:r>
      <w:r w:rsidR="00383131">
        <w:rPr>
          <w:rFonts w:ascii="Arial" w:hAnsi="Arial" w:hint="cs"/>
          <w:b/>
          <w:bCs/>
          <w:noProof w:val="0"/>
          <w:rtl/>
        </w:rPr>
        <w:t>ּ.</w:t>
      </w:r>
    </w:p>
    <w:p w:rsidR="00CD2C92" w:rsidRDefault="00CD2C9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80F1E" w:rsidRDefault="00CD2C92" w:rsidP="0038313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המבקש הגיש ביום 19/06/2024 תביעה בה עתר למנות עו"ס לסדרי דין ואפוטרופוס לדין ולקבוע משמורת בלעדית בידו</w:t>
      </w:r>
      <w:r w:rsidR="00383131">
        <w:rPr>
          <w:rFonts w:ascii="Arial" w:hAnsi="Arial" w:hint="cs"/>
          <w:noProof w:val="0"/>
          <w:rtl/>
        </w:rPr>
        <w:t>ֹ</w:t>
      </w:r>
      <w:r>
        <w:rPr>
          <w:rFonts w:ascii="Arial" w:hAnsi="Arial" w:hint="cs"/>
          <w:noProof w:val="0"/>
          <w:rtl/>
        </w:rPr>
        <w:t>.</w:t>
      </w:r>
      <w:r w:rsidR="00C80F1E" w:rsidRPr="00C80F1E">
        <w:rPr>
          <w:rFonts w:ascii="Arial" w:hAnsi="Arial"/>
          <w:noProof w:val="0"/>
          <w:rtl/>
        </w:rPr>
        <w:t xml:space="preserve"> </w:t>
      </w:r>
      <w:r w:rsidR="00C80F1E" w:rsidRPr="003770AF">
        <w:rPr>
          <w:rFonts w:ascii="Arial" w:hAnsi="Arial"/>
          <w:noProof w:val="0"/>
          <w:rtl/>
        </w:rPr>
        <w:t xml:space="preserve">לבקשה לא צורף </w:t>
      </w:r>
      <w:r w:rsidR="00383131">
        <w:rPr>
          <w:rFonts w:ascii="Arial" w:hAnsi="Arial" w:hint="cs"/>
          <w:noProof w:val="0"/>
          <w:rtl/>
        </w:rPr>
        <w:t xml:space="preserve">אישור מסירה </w:t>
      </w:r>
      <w:r w:rsidR="00C80F1E" w:rsidRPr="003770AF">
        <w:rPr>
          <w:rFonts w:ascii="Arial" w:hAnsi="Arial"/>
          <w:noProof w:val="0"/>
          <w:rtl/>
        </w:rPr>
        <w:t>כי התביעה העיקרית נמסרה למשיבה</w:t>
      </w:r>
      <w:r w:rsidR="00C80F1E">
        <w:rPr>
          <w:rFonts w:ascii="Arial" w:hAnsi="Arial" w:hint="cs"/>
          <w:noProof w:val="0"/>
          <w:rtl/>
        </w:rPr>
        <w:t>.</w:t>
      </w:r>
      <w:r w:rsidR="00383131">
        <w:rPr>
          <w:rFonts w:ascii="Arial" w:hAnsi="Arial" w:hint="cs"/>
          <w:noProof w:val="0"/>
          <w:rtl/>
        </w:rPr>
        <w:t xml:space="preserve"> </w:t>
      </w:r>
      <w:r w:rsidR="00C80F1E">
        <w:rPr>
          <w:rFonts w:ascii="Arial" w:hAnsi="Arial" w:hint="cs"/>
          <w:noProof w:val="0"/>
          <w:rtl/>
        </w:rPr>
        <w:t xml:space="preserve">נוסף על כך, </w:t>
      </w:r>
      <w:r w:rsidR="00383131">
        <w:rPr>
          <w:rFonts w:ascii="Arial" w:hAnsi="Arial"/>
          <w:noProof w:val="0"/>
          <w:rtl/>
        </w:rPr>
        <w:t>הצדדים מתגוררים תחת קורת גג אחת</w:t>
      </w:r>
      <w:r w:rsidR="00383131">
        <w:rPr>
          <w:rFonts w:ascii="Arial" w:hAnsi="Arial" w:hint="cs"/>
          <w:noProof w:val="0"/>
          <w:rtl/>
        </w:rPr>
        <w:t>.</w:t>
      </w:r>
      <w:r w:rsidR="003770AF" w:rsidRPr="003770AF">
        <w:rPr>
          <w:rFonts w:ascii="Arial" w:hAnsi="Arial"/>
          <w:noProof w:val="0"/>
          <w:rtl/>
        </w:rPr>
        <w:t xml:space="preserve"> על כן, אין תחו</w:t>
      </w:r>
      <w:r w:rsidR="00383131">
        <w:rPr>
          <w:rFonts w:ascii="Arial" w:hAnsi="Arial" w:hint="cs"/>
          <w:noProof w:val="0"/>
          <w:rtl/>
        </w:rPr>
        <w:t>ּ</w:t>
      </w:r>
      <w:r w:rsidR="003770AF" w:rsidRPr="003770AF">
        <w:rPr>
          <w:rFonts w:ascii="Arial" w:hAnsi="Arial"/>
          <w:noProof w:val="0"/>
          <w:rtl/>
        </w:rPr>
        <w:t xml:space="preserve">לה לסעיף 24 </w:t>
      </w:r>
      <w:r w:rsidR="00383131">
        <w:rPr>
          <w:rFonts w:ascii="Arial" w:hAnsi="Arial"/>
          <w:noProof w:val="0"/>
          <w:rtl/>
        </w:rPr>
        <w:t>לחוק הכשרות המשפטית התשכ"ב-1962</w:t>
      </w:r>
      <w:r w:rsidR="00C80F1E">
        <w:rPr>
          <w:rFonts w:ascii="Arial" w:hAnsi="Arial" w:hint="cs"/>
          <w:noProof w:val="0"/>
          <w:rtl/>
        </w:rPr>
        <w:t>.</w:t>
      </w:r>
    </w:p>
    <w:p w:rsidR="00383131" w:rsidRDefault="00383131" w:rsidP="0038313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83131" w:rsidRDefault="00383131" w:rsidP="0038313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80F1E" w:rsidRDefault="00C80F1E" w:rsidP="003770A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770AF" w:rsidRDefault="00C80F1E" w:rsidP="00833D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 זו אף זו אלא ש</w:t>
      </w:r>
      <w:r w:rsidR="003770AF" w:rsidRPr="003770AF">
        <w:rPr>
          <w:rFonts w:ascii="Arial" w:hAnsi="Arial"/>
          <w:noProof w:val="0"/>
          <w:rtl/>
        </w:rPr>
        <w:t>סעד "</w:t>
      </w:r>
      <w:r w:rsidR="003770AF" w:rsidRPr="00383131">
        <w:rPr>
          <w:rFonts w:ascii="Arial" w:hAnsi="Arial" w:cs="Miriam"/>
          <w:noProof w:val="0"/>
          <w:szCs w:val="21"/>
          <w:rtl/>
        </w:rPr>
        <w:t>משמורת</w:t>
      </w:r>
      <w:r w:rsidRPr="00383131">
        <w:rPr>
          <w:rFonts w:ascii="Arial" w:hAnsi="Arial" w:cs="Miriam" w:hint="cs"/>
          <w:noProof w:val="0"/>
          <w:szCs w:val="21"/>
          <w:rtl/>
        </w:rPr>
        <w:t xml:space="preserve"> בלעדית</w:t>
      </w:r>
      <w:r w:rsidR="00383131">
        <w:rPr>
          <w:rFonts w:ascii="Arial" w:hAnsi="Arial"/>
          <w:noProof w:val="0"/>
          <w:rtl/>
        </w:rPr>
        <w:t xml:space="preserve">" אינו סעד שניתן לעתור לו </w:t>
      </w:r>
      <w:r w:rsidR="00383131">
        <w:rPr>
          <w:rFonts w:ascii="Arial" w:hAnsi="Arial" w:hint="cs"/>
          <w:noProof w:val="0"/>
          <w:rtl/>
        </w:rPr>
        <w:t xml:space="preserve">- </w:t>
      </w:r>
      <w:r w:rsidR="003770AF" w:rsidRPr="003770AF">
        <w:rPr>
          <w:rFonts w:ascii="Arial" w:hAnsi="Arial"/>
          <w:noProof w:val="0"/>
          <w:rtl/>
        </w:rPr>
        <w:t xml:space="preserve">להבדיל מעתירה מפורטת המבהירה האם </w:t>
      </w:r>
      <w:r w:rsidR="00383131">
        <w:rPr>
          <w:rFonts w:ascii="Arial" w:hAnsi="Arial"/>
          <w:noProof w:val="0"/>
          <w:rtl/>
        </w:rPr>
        <w:t>יש מקום למשמורת פיזית או משפטית</w:t>
      </w:r>
      <w:r w:rsidR="00383131">
        <w:rPr>
          <w:rFonts w:ascii="Arial" w:hAnsi="Arial" w:hint="cs"/>
          <w:noProof w:val="0"/>
          <w:rtl/>
        </w:rPr>
        <w:t xml:space="preserve"> (</w:t>
      </w:r>
      <w:r w:rsidR="003770AF" w:rsidRPr="003770AF">
        <w:rPr>
          <w:rFonts w:ascii="Arial" w:hAnsi="Arial"/>
          <w:noProof w:val="0"/>
          <w:rtl/>
        </w:rPr>
        <w:t xml:space="preserve">ראו לעניין זה תמ"ש 13008-02-21 </w:t>
      </w:r>
      <w:r w:rsidR="003770AF" w:rsidRPr="00C80F1E">
        <w:rPr>
          <w:rFonts w:ascii="Arial" w:hAnsi="Arial"/>
          <w:b/>
          <w:bCs/>
          <w:noProof w:val="0"/>
          <w:rtl/>
        </w:rPr>
        <w:t>א.ק. נ' מ.ע.ק.</w:t>
      </w:r>
      <w:r w:rsidR="003770AF" w:rsidRPr="003770AF">
        <w:rPr>
          <w:rFonts w:ascii="Arial" w:hAnsi="Arial"/>
          <w:noProof w:val="0"/>
          <w:rtl/>
        </w:rPr>
        <w:t xml:space="preserve"> מיום 18/05/2021 וגם בעמ"ש 1472-02-17 </w:t>
      </w:r>
      <w:r w:rsidR="003770AF" w:rsidRPr="00C80F1E">
        <w:rPr>
          <w:rFonts w:ascii="Arial" w:hAnsi="Arial"/>
          <w:b/>
          <w:bCs/>
          <w:noProof w:val="0"/>
          <w:rtl/>
        </w:rPr>
        <w:t>נ.כ. נ' א.כ.</w:t>
      </w:r>
      <w:r w:rsidR="003770AF" w:rsidRPr="003770AF">
        <w:rPr>
          <w:rFonts w:ascii="Arial" w:hAnsi="Arial"/>
          <w:noProof w:val="0"/>
          <w:rtl/>
        </w:rPr>
        <w:t xml:space="preserve"> מיום 31/</w:t>
      </w:r>
      <w:r w:rsidR="00383131">
        <w:rPr>
          <w:rFonts w:ascii="Arial" w:hAnsi="Arial" w:hint="cs"/>
          <w:noProof w:val="0"/>
          <w:rtl/>
        </w:rPr>
        <w:t>08</w:t>
      </w:r>
      <w:r w:rsidR="003770AF" w:rsidRPr="003770AF">
        <w:rPr>
          <w:rFonts w:ascii="Arial" w:hAnsi="Arial"/>
          <w:noProof w:val="0"/>
          <w:rtl/>
        </w:rPr>
        <w:t>/17</w:t>
      </w:r>
      <w:r w:rsidR="00383131">
        <w:rPr>
          <w:rFonts w:ascii="Arial" w:hAnsi="Arial" w:hint="cs"/>
          <w:noProof w:val="0"/>
          <w:rtl/>
        </w:rPr>
        <w:t xml:space="preserve">), וכן </w:t>
      </w:r>
      <w:r>
        <w:rPr>
          <w:rFonts w:ascii="Arial" w:hAnsi="Arial" w:hint="cs"/>
          <w:noProof w:val="0"/>
          <w:rtl/>
        </w:rPr>
        <w:t>להבדיל מעתירה בענייני אפוטרופסות</w:t>
      </w:r>
      <w:r w:rsidR="003770AF" w:rsidRPr="003770AF">
        <w:rPr>
          <w:rFonts w:ascii="Arial" w:hAnsi="Arial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או פעולות ספציפיות בחתימת </w:t>
      </w:r>
      <w:r w:rsidR="003D12AD">
        <w:rPr>
          <w:rFonts w:ascii="Arial" w:hAnsi="Arial" w:hint="cs"/>
          <w:noProof w:val="0"/>
          <w:rtl/>
        </w:rPr>
        <w:t>אח</w:t>
      </w:r>
      <w:r w:rsidR="00833DEF">
        <w:rPr>
          <w:rFonts w:ascii="Arial" w:hAnsi="Arial" w:hint="cs"/>
          <w:noProof w:val="0"/>
          <w:rtl/>
        </w:rPr>
        <w:t>ד מ</w:t>
      </w:r>
      <w:r>
        <w:rPr>
          <w:rFonts w:ascii="Arial" w:hAnsi="Arial" w:hint="cs"/>
          <w:noProof w:val="0"/>
          <w:rtl/>
        </w:rPr>
        <w:t>ההורים.</w:t>
      </w:r>
    </w:p>
    <w:p w:rsidR="00383131" w:rsidRPr="003770AF" w:rsidRDefault="00383131" w:rsidP="0038313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770AF" w:rsidRDefault="003770AF" w:rsidP="003770AF">
      <w:pPr>
        <w:spacing w:line="360" w:lineRule="auto"/>
        <w:jc w:val="both"/>
        <w:rPr>
          <w:rFonts w:ascii="Arial" w:hAnsi="Arial"/>
          <w:noProof w:val="0"/>
          <w:rtl/>
        </w:rPr>
      </w:pPr>
      <w:r w:rsidRPr="003770AF">
        <w:rPr>
          <w:rFonts w:ascii="Arial" w:hAnsi="Arial"/>
          <w:noProof w:val="0"/>
          <w:rtl/>
        </w:rPr>
        <w:t>על כן, הבקשה נדחית מבלי לבקש עמדת הצד שכנגד.</w:t>
      </w:r>
    </w:p>
    <w:p w:rsidR="00833DEF" w:rsidRDefault="00833DEF" w:rsidP="003770A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33DEF" w:rsidRPr="003770AF" w:rsidRDefault="00833DEF" w:rsidP="003770A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משלא התבקש תשובה, אין צו להוצאות.</w:t>
      </w:r>
    </w:p>
    <w:p w:rsidR="003770AF" w:rsidRDefault="003770AF" w:rsidP="003770A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80F1E" w:rsidRPr="00C80F1E" w:rsidRDefault="00C80F1E" w:rsidP="00C80F1E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C80F1E">
        <w:rPr>
          <w:rFonts w:ascii="Arial" w:hAnsi="Arial" w:hint="cs"/>
          <w:b/>
          <w:bCs/>
          <w:noProof w:val="0"/>
          <w:u w:val="single"/>
          <w:rtl/>
        </w:rPr>
        <w:t>מותר לפרסום בהשמטת פרטים מזהים, תיקוני עריכה והגהה</w:t>
      </w:r>
      <w:r w:rsidRPr="00383131">
        <w:rPr>
          <w:rFonts w:ascii="Arial" w:hAnsi="Arial" w:hint="cs"/>
          <w:b/>
          <w:bCs/>
          <w:noProof w:val="0"/>
          <w:rtl/>
        </w:rPr>
        <w:t>.</w:t>
      </w:r>
    </w:p>
    <w:p w:rsidR="003770AF" w:rsidRDefault="003770AF" w:rsidP="00C80F1E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C80F1E">
        <w:rPr>
          <w:rFonts w:ascii="Arial" w:hAnsi="Arial"/>
          <w:b/>
          <w:bCs/>
          <w:noProof w:val="0"/>
          <w:u w:val="single"/>
          <w:rtl/>
        </w:rPr>
        <w:t>המזכירות תמציא לצדדים</w:t>
      </w:r>
      <w:r w:rsidR="00C80F1E">
        <w:rPr>
          <w:rFonts w:ascii="Arial" w:hAnsi="Arial" w:hint="cs"/>
          <w:b/>
          <w:bCs/>
          <w:noProof w:val="0"/>
          <w:u w:val="single"/>
          <w:rtl/>
        </w:rPr>
        <w:t xml:space="preserve"> ותסגור הבקשה</w:t>
      </w:r>
      <w:r w:rsidR="00C80F1E" w:rsidRPr="00383131">
        <w:rPr>
          <w:rFonts w:ascii="Arial" w:hAnsi="Arial" w:hint="cs"/>
          <w:b/>
          <w:bCs/>
          <w:noProof w:val="0"/>
          <w:rtl/>
        </w:rPr>
        <w:t>.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כ"ה סיוון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01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AC22FA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Pr="003D12AD" w:rsidRDefault="00BD6531" w:rsidP="003D12AD">
      <w:pPr>
        <w:tabs>
          <w:tab w:val="left" w:pos="2553"/>
        </w:tabs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770044187"/>
        </w:sdtPr>
        <w:sdtEndPr/>
        <w:sdtContent>
          <w:r w:rsidR="00CE4D5E">
            <w:drawing>
              <wp:inline distT="0" distB="0" distL="0" distR="0" wp14:editId="50D07946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sectPr w:rsidR="00694556" w:rsidRPr="003D12AD" w:rsidSect="006C30C5">
      <w:headerReference w:type="default" r:id="rId10"/>
      <w:footerReference w:type="default" r:id="rId11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2FA" w:rsidRDefault="00AC22FA">
      <w:r>
        <w:separator/>
      </w:r>
    </w:p>
  </w:endnote>
  <w:endnote w:type="continuationSeparator" w:id="0">
    <w:p w:rsidR="00AC22FA" w:rsidRDefault="00AC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F8096A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F8096A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2FA" w:rsidRDefault="00AC22FA">
      <w:r>
        <w:separator/>
      </w:r>
    </w:p>
  </w:footnote>
  <w:footnote w:type="continuationSeparator" w:id="0">
    <w:p w:rsidR="00AC22FA" w:rsidRDefault="00AC2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AC22FA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478.1pt;height:86.95pt;rotation:315;z-index:251659264;mso-position-horizontal:center;mso-position-horizontal-relative:margin;mso-position-vertical:center;mso-position-vertical-relative:margin" fillcolor="silver" stroked="f">
          <v:stroke r:id="rId1" o:title=""/>
          <v:shadow color="#868686"/>
          <v:textpath style="font-family:&quot;Times New Roman&quot;;font-size:1pt;v-text-kern:t" trim="t" fitpath="t" string="."/>
          <o:lock v:ext="edit" aspectratio="t"/>
          <w10:wrap anchorx="margin" anchory="margin"/>
        </v:shape>
      </w:pict>
    </w:r>
    <w:r w:rsidR="00DC1259"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FB57E0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505" w:type="dxa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</w:tc>
        </w:sdtContent>
      </w:sdt>
    </w:tr>
    <w:tr w:rsidR="00694556" w:rsidTr="00FB57E0">
      <w:trPr>
        <w:trHeight w:val="337"/>
        <w:jc w:val="center"/>
      </w:trPr>
      <w:tc>
        <w:tcPr>
          <w:tcW w:w="8505" w:type="dxa"/>
        </w:tcPr>
        <w:p w:rsidR="008D10B2" w:rsidRPr="00C80F1E" w:rsidRDefault="00AC22FA" w:rsidP="00E86CED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41588-06-24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E86CED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ק' נ' ק'</w:t>
              </w:r>
            </w:sdtContent>
          </w:sdt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  <w:p w:rsidR="00833DEF" w:rsidRPr="00833DEF" w:rsidRDefault="00833DEF" w:rsidP="00833DEF">
    <w:pPr>
      <w:pStyle w:val="a3"/>
      <w:bidi w:val="0"/>
      <w:rPr>
        <w:b/>
        <w:bCs/>
        <w:noProof w:val="0"/>
      </w:rPr>
    </w:pPr>
    <w:r w:rsidRPr="00833DEF">
      <w:rPr>
        <w:rFonts w:hint="cs"/>
        <w:b/>
        <w:bCs/>
        <w:noProof w:val="0"/>
        <w:rtl/>
      </w:rPr>
      <w:t>בקשה מספר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324762"/>
    <w:docVar w:name="CourtID" w:val="26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1324762&amp;lt;/CaseID&amp;gt;_x000d__x000a_        &amp;lt;DocumentID&amp;gt;449093870&amp;lt;/DocumentID&amp;gt;_x000d__x000a_      &amp;lt;/dt_DocumentCase&amp;gt;_x000d__x000a_      &amp;lt;dt_Document diffgr:id=&amp;quot;dt_Document1&amp;quot; msdata:rowOrder=&amp;quot;0&amp;quot;&amp;gt;_x000d__x000a_        &amp;lt;DocumentID&amp;gt;449093870&amp;lt;/DocumentID&amp;gt;_x000d__x000a_        &amp;lt;DocumentMainID&amp;gt;0&amp;lt;/DocumentMainID&amp;gt;_x000d__x000a_        &amp;lt;CaseID&amp;gt;81324762&amp;lt;/CaseID&amp;gt;_x000d__x000a_        &amp;lt;DocumentIncludedDate&amp;gt;2024-07-17T11:12:13.16+03:00&amp;lt;/DocumentIncludedDate&amp;gt;_x000d__x000a_        &amp;lt;DocumentDesc&amp;gt;החלטה על בקשה של תובע 1 בקשה לקביעת משמורת בלעדית למבקש ומינוי עו&amp;quot;ס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2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4-07-17T11:12:13.16+03:00&amp;lt;/DocumentSavingDate&amp;gt;_x000d__x000a_        &amp;lt;DocumentChangeDate&amp;gt;2024-07-17T11:12:16.257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7-17T11:12:16.257+03:00&amp;lt;/DocumentStatusChangeDate&amp;gt;_x000d__x000a_        &amp;lt;TemplateVersionID&amp;gt;1&amp;lt;/TemplateVersionID&amp;gt;_x000d__x000a_        &amp;lt;DocumentChangeUserID&amp;gt;303910004@GOV.IL&amp;lt;/DocumentChangeUserID&amp;gt;_x000d__x000a_        &amp;lt;DocumentCreationUserID&amp;gt;303910004@GOV.IL&amp;lt;/DocumentCreationUserID&amp;gt;_x000d__x000a_        &amp;lt;OriginalDocumentID&amp;gt;447380212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94cbbfbf90010000090037f6aab740f3&amp;lt;/FileID&amp;gt;_x000d__x000a_        &amp;lt;URL&amp;gt;\\CTLNFSV02\doc_repository\316\530\4901987cd18e4511977a6575345a853d_copy.docx&amp;lt;/URL&amp;gt;_x000d__x000a_        &amp;lt;OlivePriority&amp;gt;1&amp;lt;/OlivePriority&amp;gt;_x000d__x000a_        &amp;lt;MetaDataTypeID&amp;gt;1&amp;lt;/MetaDataTypeID&amp;gt;_x000d__x000a_        &amp;lt;MetaDataChangeDate&amp;gt;2024-07-17T11:12:16.257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הילה גורביץ עובדיה&amp;amp;lt;/anyType&amp;amp;gt;_x000d__x000a_    &amp;amp;lt;anyType xsi:type=&amp;quot;xsd:dateTime&amp;quot;&amp;amp;gt;2024-07-01T12:44:01.653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7-01T12:44:01.653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62FDD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770AF"/>
    <w:rsid w:val="003823E0"/>
    <w:rsid w:val="00383131"/>
    <w:rsid w:val="003A4521"/>
    <w:rsid w:val="003D12AD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266"/>
    <w:rsid w:val="00524986"/>
    <w:rsid w:val="005268F6"/>
    <w:rsid w:val="005331CB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33DEF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13F11"/>
    <w:rsid w:val="0094424E"/>
    <w:rsid w:val="00955642"/>
    <w:rsid w:val="009622DF"/>
    <w:rsid w:val="0096493F"/>
    <w:rsid w:val="00967DFF"/>
    <w:rsid w:val="00987547"/>
    <w:rsid w:val="00994341"/>
    <w:rsid w:val="00996935"/>
    <w:rsid w:val="009D1A48"/>
    <w:rsid w:val="009E1CE7"/>
    <w:rsid w:val="009E4EA5"/>
    <w:rsid w:val="009F164B"/>
    <w:rsid w:val="009F323C"/>
    <w:rsid w:val="00A3392B"/>
    <w:rsid w:val="00A606F0"/>
    <w:rsid w:val="00A85E34"/>
    <w:rsid w:val="00A94B64"/>
    <w:rsid w:val="00AA3229"/>
    <w:rsid w:val="00AA7596"/>
    <w:rsid w:val="00AB5E52"/>
    <w:rsid w:val="00AC1527"/>
    <w:rsid w:val="00AC22FA"/>
    <w:rsid w:val="00AC30D6"/>
    <w:rsid w:val="00AC3B02"/>
    <w:rsid w:val="00AC3B7B"/>
    <w:rsid w:val="00AC5209"/>
    <w:rsid w:val="00AC755C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80F1E"/>
    <w:rsid w:val="00CC7622"/>
    <w:rsid w:val="00CD2C92"/>
    <w:rsid w:val="00CD608F"/>
    <w:rsid w:val="00CE4D5E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86CED"/>
    <w:rsid w:val="00E921D9"/>
    <w:rsid w:val="00E962E3"/>
    <w:rsid w:val="00EB6C79"/>
    <w:rsid w:val="00EC37E9"/>
    <w:rsid w:val="00F038D8"/>
    <w:rsid w:val="00F06995"/>
    <w:rsid w:val="00F13623"/>
    <w:rsid w:val="00F44D1D"/>
    <w:rsid w:val="00F8096A"/>
    <w:rsid w:val="00F84B6D"/>
    <w:rsid w:val="00F957E8"/>
    <w:rsid w:val="00FA311A"/>
    <w:rsid w:val="00FA5FDA"/>
    <w:rsid w:val="00FB57E0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554208" w:rsidP="00554208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4208"/>
    <w:rsid w:val="00556D67"/>
    <w:rsid w:val="00630603"/>
    <w:rsid w:val="00746837"/>
    <w:rsid w:val="00753D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C044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55420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81324762</CaseID>
    <CaseJudicialPersonPresentationDS>
      <CaseJudicalPersonActive>
        <CaseID>81324762</CaseID>
        <JudicialPersonID>028651073@GOV.IL</JudicialPersonID>
        <JudicialPersonTypeID>1</JudicialPersonTypeID>
        <JudicialTypeID>1</JudicialTypeID>
        <IsChairman>false</IsChairman>
        <TreatmentStartDate>2024-06-19T12:17:03.997+03:00</TreatmentStartDate>
        <TreatmentFinishDate>9999-12-31T23:59:59+02:00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אוריה מיכאל קילנגור (קטין)</FullName>
        <FirstName>אוריה מיכאל</FirstName>
        <LastName>קילגור</LastName>
        <PartyPropertyID>2</PartyPropertyID>
        <PartyPropertyName/>
        <AuthenticationTypeAndNumber>ת"ז 221779192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271643155</CasePartyID>
        <PartyTypeID>3</PartyTypeID>
        <ActivityStatusID>1</ActivityStatusID>
        <LegalEntityID>81965285</LegalEntityID>
        <CaseLegalEntityID>129327595</CaseLegalEntityID>
        <AssistantRoleID>104</AssistantRoleID>
        <AuthenticationTypeID>1</AuthenticationTypeID>
        <AuthenticationTypeName>ת"ז</AuthenticationTypeName>
        <LegalEntityNumber>221779192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/>
        <MotionID>0</MotionID>
        <CasePleaID>0</CasePleaID>
        <BirthDate>2013-03-27T00:00:00+02:00</BirthDate>
        <FatherName>ערן</FatherName>
        <LinkedCaseID>0</LinkedCaseID>
        <PartyID>1</PartyID>
        <CasePartyCategoryID>2</CasePartyCategoryID>
        <PleaTypeID>4</PleaTypeID>
        <GroupPartyAlias/>
        <IsConverted>false</IsConverted>
        <LegalEntityRegisteredNameID>10787543</LegalEntityRegisteredNameID>
        <LegalEntityNameID>96732262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אוריה מיכאל קילנגור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דניאל יוסף קליגור (קטין)</FullName>
        <FirstName>דניאל יוסף</FirstName>
        <LastName>קילגור</LastName>
        <PartyPropertyID>2</PartyPropertyID>
        <PartyPropertyName/>
        <AuthenticationTypeAndNumber>ת"ז 221779200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271643262</CasePartyID>
        <PartyTypeID>3</PartyTypeID>
        <ActivityStatusID>1</ActivityStatusID>
        <LegalEntityID>81965292</LegalEntityID>
        <CaseLegalEntityID>129327644</CaseLegalEntityID>
        <AssistantRoleID>104</AssistantRoleID>
        <AuthenticationTypeID>1</AuthenticationTypeID>
        <AuthenticationTypeName>ת"ז</AuthenticationTypeName>
        <LegalEntityNumber>221779200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/>
        <MotionID>0</MotionID>
        <CasePleaID>0</CasePleaID>
        <BirthDate>2013-03-27T00:00:00+02:00</BirthDate>
        <FatherName>ערן</FatherName>
        <LinkedCaseID>0</LinkedCaseID>
        <PartyID>1</PartyID>
        <CasePartyCategoryID>2</CasePartyCategoryID>
        <PleaTypeID>4</PleaTypeID>
        <GroupPartyAlias/>
        <IsConverted>false</IsConverted>
        <LegalEntityRegisteredNameID>10787545</LegalEntityRegisteredNameID>
        <LegalEntityNameID>96732279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יוסף קליגור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יהלי אליהו קילגור (קטין)</FullName>
        <FirstName>יהלי אליהו</FirstName>
        <LastName>קילגור</LastName>
        <PartyPropertyID>2</PartyPropertyID>
        <PartyPropertyName/>
        <AuthenticationTypeAndNumber>ת"ז 226380368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271643356</CasePartyID>
        <PartyTypeID>3</PartyTypeID>
        <ActivityStatusID>1</ActivityStatusID>
        <LegalEntityID>81965295</LegalEntityID>
        <CaseLegalEntityID>129327668</CaseLegalEntityID>
        <AssistantRoleID>104</AssistantRoleID>
        <AuthenticationTypeID>1</AuthenticationTypeID>
        <AuthenticationTypeName>ת"ז</AuthenticationTypeName>
        <LegalEntityNumber>226380368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/>
        <MotionID>0</MotionID>
        <CasePleaID>0</CasePleaID>
        <BirthDate>2019-08-29T00:00:00+03:00</BirthDate>
        <FatherName>ערן</FatherName>
        <LinkedCaseID>0</LinkedCaseID>
        <PartyID>1</PartyID>
        <CasePartyCategoryID>2</CasePartyCategoryID>
        <PleaTypeID>4</PleaTypeID>
        <GroupPartyAlias/>
        <IsConverted>false</IsConverted>
        <LegalEntityRegisteredNameID>10787546</LegalEntityRegisteredNameID>
        <LegalEntityNameID>96732285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יהלי אליהו קילגור (קטין)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ערן קילגור</FullName>
        <FirstName>ערן</FirstName>
        <LastName>קילגור</LastName>
        <PartyPropertyName/>
        <AuthenticationTypeAndNumber>ת"ז 033114687</AuthenticationTypeAndNumber>
        <RepresentatedOrRepresentativesNames>קרן גולד בן יאיר</RepresentatedOrRepresentativesNames>
        <RepresentatedOrRepresentativesCount>1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271642868</CasePartyID>
        <PartyTypeID>1</PartyTypeID>
        <ActivityStatusID>1</ActivityStatusID>
        <PartyAliasID>1</PartyAliasID>
        <PartyAliasName>תובע</PartyAliasName>
        <OrdinalNumber>1</OrdinalNumber>
        <LegalEntityID>2470735</LegalEntityID>
        <CaseLegalEntityID>129327511</CaseLegalEntityID>
        <AuthenticationTypeID>1</AuthenticationTypeID>
        <AuthenticationTypeName>ת"ז</AuthenticationTypeName>
        <LegalEntityNumber>033114687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>חניתה 36/32 חיפה דירת מגורים</FullAddress>
        <MotionID>0</MotionID>
        <CasePleaID>0</CasePleaID>
        <FatherName>שמואל אלפרד</FatherName>
        <LinkedCaseID>0</LinkedCaseID>
        <PartyID>1</PartyID>
        <CasePartyCategoryID>2</CasePartyCategoryID>
        <LegalEntityAddressID>89440346</LegalEntityAddressID>
        <DrivingLicenseNumber>7087101</DrivingLicenseNumber>
        <PleaTypeID>4</PleaTypeID>
        <GroupPartyAlias>תובעים</GroupPartyAlias>
        <IsConverted>false</IsConverted>
        <LegalEntityRegisteredNameID>360969</LegalEntityRegisteredNameID>
        <LegalEntityNameID>96732233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ערן קילגור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קרן גולד בן יאיר</FullName>
        <FirstName>קרן</FirstName>
        <LastName>גולד בן יאיר</LastName>
        <PartyPropertyName/>
        <AuthenticationTypeAndNumber>מ.ר. 33849</AuthenticationTypeAndNumber>
        <RepresentatedOrRepresentativesNames>ערן קילגור</RepresentatedOrRepresentativesNames>
        <RepresentatedOrRepresentativesCount>1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271642871</CasePartyID>
        <PartyTypeID>2</PartyTypeID>
        <ActivityStatusID>1</ActivityStatusID>
        <PartyAliasID>20</PartyAliasID>
        <PartyAliasName>בא כוח תובעים</PartyAliasName>
        <OrdinalNumber>1</OrdinalNumber>
        <LegalEntityID>407396</LegalEntityID>
        <CaseLegalEntityID>129327513</CaseLegalEntityID>
        <AuthenticationTypeID>4</AuthenticationTypeID>
        <AuthenticationTypeName>מ.ר.</AuthenticationTypeName>
        <LegalEntityNumber>33849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>שד' פל"ים 16 חיפה בית שערי משפט</FullAddress>
        <EmailAddress>keren.law@013net.net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84050437</LegalEntityAddressID>
        <LegalEntityEmailAddressID>67861572</LegalEntityEmailAddressID>
        <PleaTypeID>4</PleaTypeID>
        <LawyerOfficeName>משרד עו"ד: קרן גולד בן יאיר</LawyerOfficeName>
        <LawyerOfficeID>448040</LawyerOfficeID>
        <GroupPartyAlias/>
        <IsConverted>false</IsConverted>
        <LegalEntityNameID>91691288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קרן גולד בן יאיר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אווי קילגור</FullName>
        <FirstName>אווי</FirstName>
        <LastName>קילגור</LastName>
        <PartyPropertyName/>
        <AuthenticationTypeAndNumber>ת"ז 037726379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271642874</CasePartyID>
        <PartyTypeID>1</PartyTypeID>
        <ActivityStatusID>1</ActivityStatusID>
        <PartyAliasID>2</PartyAliasID>
        <PartyAliasName>נתבע</PartyAliasName>
        <OrdinalNumber>1</OrdinalNumber>
        <LegalEntityID>70158616</LegalEntityID>
        <CaseLegalEntityID>129327514</CaseLegalEntityID>
        <AuthenticationTypeID>1</AuthenticationTypeID>
        <AuthenticationTypeName>ת"ז</AuthenticationTypeName>
        <LegalEntityNumber>037726379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>חניתה 36/32 חיפה דירת מגורים</FullAddress>
        <MotionID>0</MotionID>
        <CasePleaID>0</CasePleaID>
        <FatherName>יוסף</FatherName>
        <LinkedCaseID>0</LinkedCaseID>
        <PartyID>2</PartyID>
        <CasePartyCategoryID>2</CasePartyCategoryID>
        <LegalEntityAddressID>89440347</LegalEntityAddressID>
        <PleaTypeID>4</PleaTypeID>
        <GroupPartyAlias>נתבעים</GroupPartyAlias>
        <IsConverted>false</IsConverted>
        <LegalEntityRegisteredNameID>4703602</LegalEntityRegisteredNameID>
        <LegalEntityNameID>96732234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אווי קילגור</PublicationProhibitedFullName>
      </CaseParties>
    </CasePartiesSelectionDS>
    <DecisionName>החלטה  שניתנה ע"י  הילה גורביץ עובדיה</DecisionName>
    <CourtDisplayName>בית משפט לענייני משפחה בחיפה</CourtDisplayName>
    <IsCaseJudgePanel>false</IsCaseJudgePanel>
    <DecisionSignatureDate>2024-07-01T09:43:44.2404263+03:00</DecisionSignatureDate>
    <OpenCaseDate>2024-06-19T10:16:00+03:00</OpenCaseDate>
    <CaseFeeSum>0.000</CaseFeeSum>
    <DecisionTypeID>1</DecisionTypeID>
    <DecisionSignatureUserName>הילה גורביץ עובדיה</DecisionSignatureUserName>
    <DecisionSignatureDateHebrew>2024-07-01T09:43:44.2404263+03:00</DecisionSignatureDateHebrew>
    <DecisionWriterID>028651073@GOV.IL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שופטת</DecisionSignatureUserTitleName>
    <CaseName>קילגור נ' קילגור</CaseName>
    <DecisionNumberInCase>2</DecisionNumberInCase>
  </dt_Decision>
  <dt_DecisionCase>
    <DecisionID>0</DecisionID>
    <CaseID>81324762</CaseID>
    <CaseJudicialPersonPresentationDS>
      <CaseJudicalPersonActive>
        <CaseID>81324762</CaseID>
        <JudicialPersonID>028651073@GOV.IL</JudicialPersonID>
        <JudicialPersonTypeID>1</JudicialPersonTypeID>
        <JudicialTypeID>1</JudicialTypeID>
        <IsChairman>false</IsChairman>
        <TreatmentStartDate>2024-06-19T12:17:03.997+03:00</TreatmentStartDate>
        <TreatmentFinishDate>9999-12-31T23:59:59+02:00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אוריה מיכאל קילנגור (קטין)</FullName>
        <FirstName>אוריה מיכאל</FirstName>
        <LastName>קילגור</LastName>
        <PartyPropertyID>2</PartyPropertyID>
        <PartyPropertyName/>
        <AuthenticationTypeAndNumber>ת"ז 221779192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271643155</CasePartyID>
        <PartyTypeID>3</PartyTypeID>
        <ActivityStatusID>1</ActivityStatusID>
        <LegalEntityID>81965285</LegalEntityID>
        <CaseLegalEntityID>129327595</CaseLegalEntityID>
        <AssistantRoleID>104</AssistantRoleID>
        <AuthenticationTypeID>1</AuthenticationTypeID>
        <AuthenticationTypeName>ת"ז</AuthenticationTypeName>
        <LegalEntityNumber>221779192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/>
        <MotionID>0</MotionID>
        <CasePleaID>0</CasePleaID>
        <BirthDate>2013-03-27T00:00:00+02:00</BirthDate>
        <FatherName>ערן</FatherName>
        <LinkedCaseID>0</LinkedCaseID>
        <PartyID>1</PartyID>
        <CasePartyCategoryID>2</CasePartyCategoryID>
        <PleaTypeID>4</PleaTypeID>
        <GroupPartyAlias/>
        <IsConverted>false</IsConverted>
        <LegalEntityRegisteredNameID>10787543</LegalEntityRegisteredNameID>
        <LegalEntityNameID>96732262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אוריה מיכאל קילנגור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דניאל יוסף קליגור (קטין)</FullName>
        <FirstName>דניאל יוסף</FirstName>
        <LastName>קילגור</LastName>
        <PartyPropertyID>2</PartyPropertyID>
        <PartyPropertyName/>
        <AuthenticationTypeAndNumber>ת"ז 221779200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271643262</CasePartyID>
        <PartyTypeID>3</PartyTypeID>
        <ActivityStatusID>1</ActivityStatusID>
        <LegalEntityID>81965292</LegalEntityID>
        <CaseLegalEntityID>129327644</CaseLegalEntityID>
        <AssistantRoleID>104</AssistantRoleID>
        <AuthenticationTypeID>1</AuthenticationTypeID>
        <AuthenticationTypeName>ת"ז</AuthenticationTypeName>
        <LegalEntityNumber>221779200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/>
        <MotionID>0</MotionID>
        <CasePleaID>0</CasePleaID>
        <BirthDate>2013-03-27T00:00:00+02:00</BirthDate>
        <FatherName>ערן</FatherName>
        <LinkedCaseID>0</LinkedCaseID>
        <PartyID>1</PartyID>
        <CasePartyCategoryID>2</CasePartyCategoryID>
        <PleaTypeID>4</PleaTypeID>
        <GroupPartyAlias/>
        <IsConverted>false</IsConverted>
        <LegalEntityRegisteredNameID>10787545</LegalEntityRegisteredNameID>
        <LegalEntityNameID>96732279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יוסף קליגור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יהלי אליהו קילגור (קטין)</FullName>
        <FirstName>יהלי אליהו</FirstName>
        <LastName>קילגור</LastName>
        <PartyPropertyID>2</PartyPropertyID>
        <PartyPropertyName/>
        <AuthenticationTypeAndNumber>ת"ז 226380368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271643356</CasePartyID>
        <PartyTypeID>3</PartyTypeID>
        <ActivityStatusID>1</ActivityStatusID>
        <LegalEntityID>81965295</LegalEntityID>
        <CaseLegalEntityID>129327668</CaseLegalEntityID>
        <AssistantRoleID>104</AssistantRoleID>
        <AuthenticationTypeID>1</AuthenticationTypeID>
        <AuthenticationTypeName>ת"ז</AuthenticationTypeName>
        <LegalEntityNumber>226380368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/>
        <MotionID>0</MotionID>
        <CasePleaID>0</CasePleaID>
        <BirthDate>2019-08-29T00:00:00+03:00</BirthDate>
        <FatherName>ערן</FatherName>
        <LinkedCaseID>0</LinkedCaseID>
        <PartyID>1</PartyID>
        <CasePartyCategoryID>2</CasePartyCategoryID>
        <PleaTypeID>4</PleaTypeID>
        <GroupPartyAlias/>
        <IsConverted>false</IsConverted>
        <LegalEntityRegisteredNameID>10787546</LegalEntityRegisteredNameID>
        <LegalEntityNameID>96732285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יהלי אליהו קילגור (קטין)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ערן קילגור</FullName>
        <FirstName>ערן</FirstName>
        <LastName>קילגור</LastName>
        <PartyPropertyName/>
        <AuthenticationTypeAndNumber>ת"ז 033114687</AuthenticationTypeAndNumber>
        <RepresentatedOrRepresentativesNames>קרן גולד בן יאיר</RepresentatedOrRepresentativesNames>
        <RepresentatedOrRepresentativesCount>1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271642868</CasePartyID>
        <PartyTypeID>1</PartyTypeID>
        <ActivityStatusID>1</ActivityStatusID>
        <PartyAliasID>1</PartyAliasID>
        <PartyAliasName>תובע</PartyAliasName>
        <OrdinalNumber>1</OrdinalNumber>
        <LegalEntityID>2470735</LegalEntityID>
        <CaseLegalEntityID>129327511</CaseLegalEntityID>
        <AuthenticationTypeID>1</AuthenticationTypeID>
        <AuthenticationTypeName>ת"ז</AuthenticationTypeName>
        <LegalEntityNumber>033114687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>חניתה 36/32 חיפה דירת מגורים</FullAddress>
        <MotionID>0</MotionID>
        <CasePleaID>0</CasePleaID>
        <FatherName>שמואל אלפרד</FatherName>
        <LinkedCaseID>0</LinkedCaseID>
        <PartyID>1</PartyID>
        <CasePartyCategoryID>2</CasePartyCategoryID>
        <LegalEntityAddressID>89440346</LegalEntityAddressID>
        <DrivingLicenseNumber>7087101</DrivingLicenseNumber>
        <PleaTypeID>4</PleaTypeID>
        <GroupPartyAlias>תובעים</GroupPartyAlias>
        <IsConverted>false</IsConverted>
        <LegalEntityRegisteredNameID>360969</LegalEntityRegisteredNameID>
        <LegalEntityNameID>96732233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ערן קילגור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קרן גולד בן יאיר</FullName>
        <FirstName>קרן</FirstName>
        <LastName>גולד בן יאיר</LastName>
        <PartyPropertyName/>
        <AuthenticationTypeAndNumber>מ.ר. 33849</AuthenticationTypeAndNumber>
        <RepresentatedOrRepresentativesNames>ערן קילגור</RepresentatedOrRepresentativesNames>
        <RepresentatedOrRepresentativesCount>1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271642871</CasePartyID>
        <PartyTypeID>2</PartyTypeID>
        <ActivityStatusID>1</ActivityStatusID>
        <PartyAliasID>20</PartyAliasID>
        <PartyAliasName>בא כוח תובעים</PartyAliasName>
        <OrdinalNumber>1</OrdinalNumber>
        <LegalEntityID>407396</LegalEntityID>
        <CaseLegalEntityID>129327513</CaseLegalEntityID>
        <AuthenticationTypeID>4</AuthenticationTypeID>
        <AuthenticationTypeName>מ.ר.</AuthenticationTypeName>
        <LegalEntityNumber>33849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>שד' פל"ים 16 חיפה בית שערי משפט</FullAddress>
        <EmailAddress>keren.law@013net.net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84050437</LegalEntityAddressID>
        <LegalEntityEmailAddressID>67861572</LegalEntityEmailAddressID>
        <PleaTypeID>4</PleaTypeID>
        <LawyerOfficeName>משרד עו"ד: קרן גולד בן יאיר</LawyerOfficeName>
        <LawyerOfficeID>448040</LawyerOfficeID>
        <GroupPartyAlias/>
        <IsConverted>false</IsConverted>
        <LegalEntityNameID>91691288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קרן גולד בן יאיר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אווי קילגור</FullName>
        <FirstName>אווי</FirstName>
        <LastName>קילגור</LastName>
        <PartyPropertyName/>
        <AuthenticationTypeAndNumber>ת"ז 037726379</AuthenticationTypeAndNumber>
        <RepresentatedOrRepresentativesNames/>
        <RepresentatedOrRepresentativesCount>0</RepresentatedOrRepresentativesCount>
        <InvitedBy/>
        <CaseID>81324762</CaseID>
        <CaseJudicialPersonPresentationDS>
          <CaseJudicalPersonActive>
            <CaseID>81324762</CaseID>
            <JudicialPersonID>028651073@GOV.IL</JudicialPersonID>
            <JudicialPersonTypeID>1</JudicialPersonTypeID>
            <JudicialTypeID>1</JudicialTypeID>
            <IsChairman>false</IsChairman>
            <TreatmentStartDate>2024-06-19T12:17:03.997+03:00</TreatmentStartDate>
            <TreatmentFinishDate>9999-12-31T23:59:59+02:00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271642874</CasePartyID>
        <PartyTypeID>1</PartyTypeID>
        <ActivityStatusID>1</ActivityStatusID>
        <PartyAliasID>2</PartyAliasID>
        <PartyAliasName>נתבע</PartyAliasName>
        <OrdinalNumber>1</OrdinalNumber>
        <LegalEntityID>70158616</LegalEntityID>
        <CaseLegalEntityID>129327514</CaseLegalEntityID>
        <AuthenticationTypeID>1</AuthenticationTypeID>
        <AuthenticationTypeName>ת"ז</AuthenticationTypeName>
        <LegalEntityNumber>037726379</LegalEntityNumber>
        <IsMainPartyType>true</IsMainPartyType>
        <CaseDisplayIdentifier>41588-06-24</CaseDisplayIdentifier>
        <CaseTypeID>10262</CaseTypeID>
        <CaseTypeName>תביעה לאחר הסדר התדיינויות במשפחה (תלה"מ)</CaseTypeName>
        <CaseName>קילגור נ' קילגור</CaseName>
        <FullAddress>חניתה 36/32 חיפה דירת מגורים</FullAddress>
        <MotionID>0</MotionID>
        <CasePleaID>0</CasePleaID>
        <FatherName>יוסף</FatherName>
        <LinkedCaseID>0</LinkedCaseID>
        <PartyID>2</PartyID>
        <CasePartyCategoryID>2</CasePartyCategoryID>
        <LegalEntityAddressID>89440347</LegalEntityAddressID>
        <PleaTypeID>4</PleaTypeID>
        <GroupPartyAlias>נתבעים</GroupPartyAlias>
        <IsConverted>false</IsConverted>
        <LegalEntityRegisteredNameID>4703602</LegalEntityRegisteredNameID>
        <LegalEntityNameID>96732234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אווי קילגור</PublicationProhibitedFullName>
      </CaseParties>
    </CasePartiesSelectionDS>
    <CaseName>קילגור נ' קילגור</CaseName>
    <CaseDisplayIdentifier>41588-06-24</CaseDisplayIdentifier>
    <CaseInterestID>10510</CaseInterestID>
    <CaseTypeShortName>תלה"מ</CaseTypeShortName>
  </dt_DecisionCase>
  <dt_DecisionJudgePanel>
    <JudgeID>028651073@GOV.IL</JudgeID>
    <DisplayName>הילה גורביץ עובדיה</DisplayName>
    <RoleName>שופט</RoleName>
    <UserTitleName>שופטת</UserTitleName>
  </dt_DecisionJudgePanel>
  <dt_LegalEntityDetails>
    <Fax/>
    <Phone/>
    <AddressDesc/>
    <PartyID>1</PartyID>
    <PartyTypeID>3</PartyTypeID>
    <DecisionID>0</DecisionID>
    <AssistantRoleID>104</AssistantRoleID>
    <StreetName/>
    <CityName/>
    <FullName>אוריה מיכאל קילנגור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104</AssistantRoleID>
    <StreetName/>
    <CityName/>
    <FullName>דניאל יוסף  קליגור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104</AssistantRoleID>
    <StreetName/>
    <CityName/>
    <FullName>יהלי אליהו קילגור</FullName>
    <Email/>
    <IsPublicationProhibited>false</IsPublicationProhibited>
  </dt_LegalEntityDetails>
  <dt_LegalEntityDetails>
    <AddressDesc>דירת מגורים</AddressDesc>
    <PartyID>1</PartyID>
    <PartyTypeID>1</PartyTypeID>
    <DecisionID>0</DecisionID>
    <StreetName>חניתה 36/32</StreetName>
    <CityName>חיפה</CityName>
    <FullName>ערן קילגור</FullName>
    <IsPublicationProhibited>false</IsPublicationProhibited>
  </dt_LegalEntityDetails>
  <dt_LegalEntityDetails>
    <Phone>04-8111244</Phone>
    <AddressDesc>בית שערי משפט </AddressDesc>
    <PartyID>1</PartyID>
    <PartyTypeID>2</PartyTypeID>
    <DecisionID>0</DecisionID>
    <StreetName>שד' פל"ים 16 </StreetName>
    <ZipCode>3309523</ZipCode>
    <CityName>חיפה</CityName>
    <FullName>קרן גולד בן יאיר</FullName>
    <Email>keren.law@013net.net</Email>
    <IsPublicationProhibited>false</IsPublicationProhibited>
  </dt_LegalEntityDetails>
  <dt_LegalEntityDetails>
    <AddressDesc>דירת מגורים</AddressDesc>
    <PartyID>2</PartyID>
    <PartyTypeID>1</PartyTypeID>
    <DecisionID>0</DecisionID>
    <StreetName>חניתה 36/32</StreetName>
    <CityName>חיפה</CityName>
    <FullName>אווי קילגור</FullName>
    <IsPublicationProhibited>false</IsPublicationProhibited>
  </dt_LegalEntityDetails>
  <dt_CaseJudicalPersonActive>
    <CaseJudicalPerson>שופטת הילה גורביץ עובדיה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490C-FE06-4399-93E8-D0BCC6D6B34A}">
  <ds:schemaRefs/>
</ds:datastoreItem>
</file>

<file path=customXml/itemProps2.xml><?xml version="1.0" encoding="utf-8"?>
<ds:datastoreItem xmlns:ds="http://schemas.openxmlformats.org/officeDocument/2006/customXml" ds:itemID="{F8B7D16F-62C9-4C33-8B17-A43748BC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2024-07-25T11:22:00Z</dcterms:created>
  <dcterms:modified xsi:type="dcterms:W3CDTF">2024-07-25T11:22:00Z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